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F0" w:rsidRDefault="001751F0" w:rsidP="001751F0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751F0" w:rsidRPr="00365D21" w:rsidRDefault="001751F0" w:rsidP="001751F0">
      <w:pPr>
        <w:rPr>
          <w:lang w:val="en-US"/>
        </w:rPr>
      </w:pPr>
    </w:p>
    <w:p w:rsidR="001751F0" w:rsidRDefault="001751F0" w:rsidP="001751F0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1751F0" w:rsidRPr="00BB1B84" w:rsidRDefault="001751F0" w:rsidP="001751F0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B1B84">
        <w:rPr>
          <w:b/>
          <w:szCs w:val="24"/>
        </w:rPr>
        <w:t>ПРОМЯНА ПРЕДНАЗНАЧЕНИЕТО на „КАФЕ-АПЕРИТИВ“ /ПИ 65927.501.1952.6/ в УПИ ХХV, кв.21 по плана на гр.Севлиево в МАГАЗИН ЗА ЛОВНО ОРЪЖИЕ.</w:t>
      </w:r>
    </w:p>
    <w:p w:rsidR="001751F0" w:rsidRDefault="001751F0" w:rsidP="001751F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ХРИСТО КОСТАДИНОВ ХРИСТОВ</w:t>
      </w:r>
    </w:p>
    <w:p w:rsidR="001751F0" w:rsidRDefault="001751F0" w:rsidP="00175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751F0" w:rsidRPr="00736E0A" w:rsidRDefault="001751F0" w:rsidP="001751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A2F37" w:rsidRDefault="008A2F37">
      <w:bookmarkStart w:id="0" w:name="_GoBack"/>
      <w:bookmarkEnd w:id="0"/>
    </w:p>
    <w:sectPr w:rsidR="008A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F0"/>
    <w:rsid w:val="001751F0"/>
    <w:rsid w:val="008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F0"/>
  </w:style>
  <w:style w:type="paragraph" w:styleId="1">
    <w:name w:val="heading 1"/>
    <w:basedOn w:val="a"/>
    <w:next w:val="a"/>
    <w:link w:val="10"/>
    <w:qFormat/>
    <w:rsid w:val="001751F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751F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F0"/>
  </w:style>
  <w:style w:type="paragraph" w:styleId="1">
    <w:name w:val="heading 1"/>
    <w:basedOn w:val="a"/>
    <w:next w:val="a"/>
    <w:link w:val="10"/>
    <w:qFormat/>
    <w:rsid w:val="001751F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751F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2017-06-29T11:29:00Z</dcterms:created>
  <dcterms:modified xsi:type="dcterms:W3CDTF">2017-06-29T11:30:00Z</dcterms:modified>
</cp:coreProperties>
</file>